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BB913" w14:textId="77777777" w:rsidR="00C44553" w:rsidRPr="00C44553" w:rsidRDefault="00C44553" w:rsidP="00C44553">
      <w:pPr>
        <w:spacing w:after="0" w:line="240" w:lineRule="auto"/>
        <w:rPr>
          <w:rFonts w:ascii="Calibri" w:eastAsia="Calibri" w:hAnsi="Calibri" w:cs="Calibri"/>
          <w:kern w:val="0"/>
          <w:sz w:val="24"/>
          <w:szCs w:val="24"/>
        </w:rPr>
      </w:pPr>
      <w:r w:rsidRPr="00C44553">
        <w:rPr>
          <w:rFonts w:ascii="Calibri" w:eastAsia="Calibri" w:hAnsi="Calibri" w:cs="Calibri"/>
          <w:kern w:val="0"/>
          <w:sz w:val="24"/>
          <w:szCs w:val="24"/>
        </w:rPr>
        <w:t>Dzień dobry</w:t>
      </w:r>
    </w:p>
    <w:p w14:paraId="3667F228" w14:textId="77777777" w:rsidR="00C44553" w:rsidRPr="00C44553" w:rsidRDefault="00C44553" w:rsidP="00C44553">
      <w:pPr>
        <w:spacing w:after="0" w:line="240" w:lineRule="auto"/>
        <w:rPr>
          <w:rFonts w:ascii="Calibri" w:eastAsia="Calibri" w:hAnsi="Calibri" w:cs="Calibri"/>
          <w:kern w:val="0"/>
          <w:sz w:val="24"/>
          <w:szCs w:val="24"/>
        </w:rPr>
      </w:pPr>
    </w:p>
    <w:p w14:paraId="4CC1C3B8" w14:textId="77777777" w:rsidR="00C44553" w:rsidRPr="00C44553" w:rsidRDefault="00C44553" w:rsidP="00C44553">
      <w:pPr>
        <w:spacing w:after="0" w:line="240" w:lineRule="auto"/>
        <w:rPr>
          <w:rFonts w:ascii="Calibri" w:eastAsia="Calibri" w:hAnsi="Calibri" w:cs="Calibri"/>
          <w:kern w:val="0"/>
          <w:sz w:val="24"/>
          <w:szCs w:val="24"/>
        </w:rPr>
      </w:pPr>
      <w:r w:rsidRPr="00C44553">
        <w:rPr>
          <w:rFonts w:ascii="Calibri" w:eastAsia="Calibri" w:hAnsi="Calibri" w:cs="Calibri"/>
          <w:kern w:val="0"/>
          <w:sz w:val="24"/>
          <w:szCs w:val="24"/>
        </w:rPr>
        <w:t>Zwracamy się z prośbą o udzielenie odpowiedzi na pytania zawarte w załączniku oraz o udostępnienie przez Państwa poniższych dokumentów:</w:t>
      </w:r>
    </w:p>
    <w:p w14:paraId="407E45DB" w14:textId="77777777" w:rsidR="00C44553" w:rsidRPr="00C44553" w:rsidRDefault="00C44553" w:rsidP="00C44553">
      <w:pPr>
        <w:spacing w:after="0" w:line="240" w:lineRule="auto"/>
        <w:rPr>
          <w:rFonts w:ascii="Calibri" w:eastAsia="Calibri" w:hAnsi="Calibri" w:cs="Calibri"/>
          <w:kern w:val="0"/>
          <w:sz w:val="24"/>
          <w:szCs w:val="24"/>
        </w:rPr>
      </w:pPr>
    </w:p>
    <w:p w14:paraId="474ABE7F" w14:textId="77777777" w:rsidR="00C44553" w:rsidRPr="00C44553" w:rsidRDefault="00C44553" w:rsidP="00C44553">
      <w:pPr>
        <w:spacing w:after="0" w:line="240" w:lineRule="auto"/>
        <w:rPr>
          <w:rFonts w:ascii="Calibri" w:eastAsia="Calibri" w:hAnsi="Calibri" w:cs="Calibri"/>
          <w:kern w:val="0"/>
          <w:sz w:val="24"/>
          <w:szCs w:val="24"/>
        </w:rPr>
      </w:pPr>
      <w:r w:rsidRPr="00C44553">
        <w:rPr>
          <w:rFonts w:ascii="Calibri" w:eastAsia="Calibri" w:hAnsi="Calibri" w:cs="Calibri"/>
          <w:kern w:val="0"/>
          <w:sz w:val="24"/>
          <w:szCs w:val="24"/>
        </w:rPr>
        <w:t>- uchwały o wyborze organu wykonawczego JST,</w:t>
      </w:r>
    </w:p>
    <w:p w14:paraId="197AE31C" w14:textId="77777777" w:rsidR="00C44553" w:rsidRPr="00C44553" w:rsidRDefault="00C44553" w:rsidP="00C44553">
      <w:pPr>
        <w:spacing w:after="0" w:line="240" w:lineRule="auto"/>
        <w:rPr>
          <w:rFonts w:ascii="Calibri" w:eastAsia="Calibri" w:hAnsi="Calibri" w:cs="Calibri"/>
          <w:kern w:val="0"/>
          <w:sz w:val="24"/>
          <w:szCs w:val="24"/>
        </w:rPr>
      </w:pPr>
      <w:r w:rsidRPr="00C44553">
        <w:rPr>
          <w:rFonts w:ascii="Calibri" w:eastAsia="Calibri" w:hAnsi="Calibri" w:cs="Calibri"/>
          <w:kern w:val="0"/>
          <w:sz w:val="24"/>
          <w:szCs w:val="24"/>
        </w:rPr>
        <w:t>- uchwały o powołaniu skarbnika/głównego księgowego,</w:t>
      </w:r>
    </w:p>
    <w:p w14:paraId="1A675BE7" w14:textId="77777777" w:rsidR="00C44553" w:rsidRPr="00C44553" w:rsidRDefault="00C44553" w:rsidP="00C44553">
      <w:pPr>
        <w:spacing w:after="0" w:line="240" w:lineRule="auto"/>
        <w:rPr>
          <w:rFonts w:ascii="Calibri" w:eastAsia="Calibri" w:hAnsi="Calibri" w:cs="Calibri"/>
          <w:kern w:val="0"/>
          <w:sz w:val="24"/>
          <w:szCs w:val="24"/>
        </w:rPr>
      </w:pPr>
      <w:r w:rsidRPr="00C44553">
        <w:rPr>
          <w:rFonts w:ascii="Calibri" w:eastAsia="Calibri" w:hAnsi="Calibri" w:cs="Calibri"/>
          <w:kern w:val="0"/>
          <w:sz w:val="24"/>
          <w:szCs w:val="24"/>
        </w:rPr>
        <w:t>- aktualnego zaangażowania kredytowego JST,</w:t>
      </w:r>
    </w:p>
    <w:p w14:paraId="0A3D5F46" w14:textId="77777777" w:rsidR="00C44553" w:rsidRPr="00C44553" w:rsidRDefault="00C44553" w:rsidP="00C44553">
      <w:pPr>
        <w:spacing w:after="0" w:line="240" w:lineRule="auto"/>
        <w:rPr>
          <w:rFonts w:ascii="Calibri" w:eastAsia="Calibri" w:hAnsi="Calibri" w:cs="Calibri"/>
          <w:kern w:val="0"/>
          <w:sz w:val="24"/>
          <w:szCs w:val="24"/>
        </w:rPr>
      </w:pPr>
      <w:r w:rsidRPr="00C44553">
        <w:rPr>
          <w:rFonts w:ascii="Calibri" w:eastAsia="Calibri" w:hAnsi="Calibri" w:cs="Calibri"/>
          <w:kern w:val="0"/>
          <w:sz w:val="24"/>
          <w:szCs w:val="24"/>
        </w:rPr>
        <w:t xml:space="preserve">- pełnej sprawozdawczości z wykonania budżetu za rok 2025 (Rb-27S, Rb–28S, </w:t>
      </w:r>
    </w:p>
    <w:p w14:paraId="6F7CB64D" w14:textId="77777777" w:rsidR="00C44553" w:rsidRPr="00C44553" w:rsidRDefault="00C44553" w:rsidP="00C44553">
      <w:pPr>
        <w:spacing w:after="0" w:line="240" w:lineRule="auto"/>
        <w:rPr>
          <w:rFonts w:ascii="Calibri" w:eastAsia="Calibri" w:hAnsi="Calibri" w:cs="Calibri"/>
          <w:kern w:val="0"/>
          <w:sz w:val="24"/>
          <w:szCs w:val="24"/>
        </w:rPr>
      </w:pPr>
      <w:r w:rsidRPr="00C44553">
        <w:rPr>
          <w:rFonts w:ascii="Calibri" w:eastAsia="Calibri" w:hAnsi="Calibri" w:cs="Calibri"/>
          <w:kern w:val="0"/>
          <w:sz w:val="24"/>
          <w:szCs w:val="24"/>
        </w:rPr>
        <w:t xml:space="preserve">Rb-NDS, Rb-N i RB-Z), </w:t>
      </w:r>
    </w:p>
    <w:p w14:paraId="1E6A98D1" w14:textId="77777777" w:rsidR="00C44553" w:rsidRPr="00C44553" w:rsidRDefault="00C44553" w:rsidP="00C44553">
      <w:pPr>
        <w:spacing w:after="0" w:line="240" w:lineRule="auto"/>
        <w:rPr>
          <w:rFonts w:ascii="Calibri" w:eastAsia="Calibri" w:hAnsi="Calibri" w:cs="Calibri"/>
          <w:kern w:val="0"/>
          <w:sz w:val="24"/>
          <w:szCs w:val="24"/>
        </w:rPr>
      </w:pPr>
      <w:r w:rsidRPr="00C44553">
        <w:rPr>
          <w:rFonts w:ascii="Calibri" w:eastAsia="Calibri" w:hAnsi="Calibri" w:cs="Calibri"/>
          <w:kern w:val="0"/>
          <w:sz w:val="24"/>
          <w:szCs w:val="24"/>
        </w:rPr>
        <w:t>- pełnej sprawozdawczości z wykonania budżetu za okres bieżący (Rb-27S, Rb–28S, Rb-NDS, Rb-N i RB-Z),</w:t>
      </w:r>
    </w:p>
    <w:p w14:paraId="7A7552AE" w14:textId="77777777" w:rsidR="00C44553" w:rsidRPr="00C44553" w:rsidRDefault="00C44553" w:rsidP="00C44553">
      <w:pPr>
        <w:spacing w:after="0" w:line="240" w:lineRule="auto"/>
        <w:rPr>
          <w:rFonts w:ascii="Calibri" w:eastAsia="Calibri" w:hAnsi="Calibri" w:cs="Calibri"/>
          <w:kern w:val="0"/>
          <w:sz w:val="24"/>
          <w:szCs w:val="24"/>
        </w:rPr>
      </w:pPr>
      <w:r w:rsidRPr="00C44553">
        <w:rPr>
          <w:rFonts w:ascii="Calibri" w:eastAsia="Calibri" w:hAnsi="Calibri" w:cs="Calibri"/>
          <w:kern w:val="0"/>
          <w:sz w:val="24"/>
          <w:szCs w:val="24"/>
        </w:rPr>
        <w:t>- uchwały/zarządzenia o zaciągnięciu kredytu ze wskazanym źródłem spłaty kredytu,</w:t>
      </w:r>
    </w:p>
    <w:p w14:paraId="01F1C55E" w14:textId="77777777" w:rsidR="00C44553" w:rsidRPr="00C44553" w:rsidRDefault="00C44553" w:rsidP="00C44553">
      <w:pPr>
        <w:spacing w:after="0" w:line="240" w:lineRule="auto"/>
        <w:rPr>
          <w:rFonts w:ascii="Calibri" w:eastAsia="Calibri" w:hAnsi="Calibri" w:cs="Calibri"/>
          <w:kern w:val="0"/>
          <w:sz w:val="24"/>
          <w:szCs w:val="24"/>
        </w:rPr>
      </w:pPr>
      <w:r w:rsidRPr="00C44553">
        <w:rPr>
          <w:rFonts w:ascii="Calibri" w:eastAsia="Calibri" w:hAnsi="Calibri" w:cs="Calibri"/>
          <w:kern w:val="0"/>
          <w:sz w:val="24"/>
          <w:szCs w:val="24"/>
        </w:rPr>
        <w:t xml:space="preserve">- ostatnie/aktualnej zmiany do WPF </w:t>
      </w:r>
    </w:p>
    <w:p w14:paraId="332D46D8" w14:textId="77777777" w:rsidR="00C44553" w:rsidRPr="00C44553" w:rsidRDefault="00C44553" w:rsidP="00C44553">
      <w:pPr>
        <w:spacing w:after="0" w:line="240" w:lineRule="auto"/>
        <w:rPr>
          <w:rFonts w:ascii="Calibri" w:eastAsia="Calibri" w:hAnsi="Calibri" w:cs="Calibri"/>
          <w:kern w:val="0"/>
          <w:sz w:val="24"/>
          <w:szCs w:val="24"/>
        </w:rPr>
      </w:pPr>
      <w:r w:rsidRPr="00C44553">
        <w:rPr>
          <w:rFonts w:ascii="Calibri" w:eastAsia="Calibri" w:hAnsi="Calibri" w:cs="Calibri"/>
          <w:kern w:val="0"/>
          <w:sz w:val="24"/>
          <w:szCs w:val="24"/>
        </w:rPr>
        <w:t xml:space="preserve">- ostatniej/aktualnej zmiany do uchwały budżetowej </w:t>
      </w:r>
    </w:p>
    <w:p w14:paraId="526F9216" w14:textId="77777777" w:rsidR="00C44553" w:rsidRDefault="00C44553"/>
    <w:p w14:paraId="4BE546B0" w14:textId="1237E00C" w:rsidR="00C44553" w:rsidRDefault="00C44553">
      <w:r>
        <w:t>Odpowiedź:</w:t>
      </w:r>
    </w:p>
    <w:p w14:paraId="4333D5CE" w14:textId="77777777" w:rsidR="00C44553" w:rsidRDefault="00C44553"/>
    <w:p w14:paraId="68FB82A6" w14:textId="2DAB19B8" w:rsidR="00C44553" w:rsidRDefault="00C44553" w:rsidP="002832C5">
      <w:pPr>
        <w:pStyle w:val="Akapitzlist"/>
        <w:numPr>
          <w:ilvl w:val="0"/>
          <w:numId w:val="1"/>
        </w:numPr>
      </w:pPr>
      <w:r>
        <w:t>Wymagane dokumenty w załączeniu</w:t>
      </w:r>
    </w:p>
    <w:p w14:paraId="31B220D6" w14:textId="369E10E9" w:rsidR="002832C5" w:rsidRDefault="002832C5" w:rsidP="002832C5">
      <w:pPr>
        <w:pStyle w:val="Akapitzlist"/>
        <w:numPr>
          <w:ilvl w:val="0"/>
          <w:numId w:val="1"/>
        </w:numPr>
      </w:pPr>
      <w:r>
        <w:t>Gmina nie podejmowała uchwały o zaciągnięciu kredytu</w:t>
      </w:r>
    </w:p>
    <w:p w14:paraId="6FB6A7CB" w14:textId="35F8507C" w:rsidR="002832C5" w:rsidRDefault="002832C5" w:rsidP="002832C5">
      <w:pPr>
        <w:pStyle w:val="Akapitzlist"/>
        <w:numPr>
          <w:ilvl w:val="0"/>
          <w:numId w:val="1"/>
        </w:numPr>
      </w:pPr>
      <w:r>
        <w:t>Ostanie zmiany Uchwały budżetowej i WPF zostały zamieszczone na BIP.</w:t>
      </w:r>
    </w:p>
    <w:sectPr w:rsidR="002832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B80FAE"/>
    <w:multiLevelType w:val="hybridMultilevel"/>
    <w:tmpl w:val="5652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83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2C5"/>
    <w:rsid w:val="000B72D0"/>
    <w:rsid w:val="002832C5"/>
    <w:rsid w:val="005A2221"/>
    <w:rsid w:val="007C1B42"/>
    <w:rsid w:val="00B730FC"/>
    <w:rsid w:val="00C4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53B9B"/>
  <w15:chartTrackingRefBased/>
  <w15:docId w15:val="{72BBE67E-08D0-4F19-A2B4-414F1F41D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832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32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32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32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32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32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32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32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32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32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32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32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32C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32C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32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32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32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32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32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32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32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32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32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32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32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32C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32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32C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32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712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Pocheć</dc:creator>
  <cp:keywords/>
  <dc:description/>
  <cp:lastModifiedBy>Radosław Wojteczek</cp:lastModifiedBy>
  <cp:revision>2</cp:revision>
  <dcterms:created xsi:type="dcterms:W3CDTF">2026-07-22T07:22:00Z</dcterms:created>
  <dcterms:modified xsi:type="dcterms:W3CDTF">2026-07-23T10:09:00Z</dcterms:modified>
</cp:coreProperties>
</file>